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F1" w:rsidRPr="002C4DF1" w:rsidRDefault="002C4DF1" w:rsidP="002C4DF1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ascii="微软雅黑" w:eastAsia="微软雅黑" w:hAnsi="微软雅黑"/>
          <w:color w:val="2F2F2F"/>
        </w:rPr>
      </w:pPr>
    </w:p>
    <w:p w:rsidR="00FF7BDE" w:rsidRPr="00FF7BDE" w:rsidRDefault="00C61027" w:rsidP="00FF7BDE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4"/>
          <w:rFonts w:ascii="微软雅黑" w:eastAsia="微软雅黑" w:hAnsi="微软雅黑"/>
          <w:color w:val="7030A0"/>
          <w:sz w:val="40"/>
          <w:szCs w:val="40"/>
        </w:rPr>
      </w:pPr>
      <w:r w:rsidRPr="00FF7BDE">
        <w:rPr>
          <w:rStyle w:val="a4"/>
          <w:rFonts w:ascii="微软雅黑" w:eastAsia="微软雅黑" w:hAnsi="微软雅黑" w:hint="eastAsia"/>
          <w:color w:val="7030A0"/>
          <w:sz w:val="40"/>
          <w:szCs w:val="40"/>
        </w:rPr>
        <w:t>最高人民法院</w:t>
      </w:r>
      <w:r w:rsidR="0078055A" w:rsidRPr="00FF7BDE">
        <w:rPr>
          <w:rStyle w:val="a4"/>
          <w:rFonts w:ascii="微软雅黑" w:eastAsia="微软雅黑" w:hAnsi="微软雅黑" w:hint="eastAsia"/>
          <w:color w:val="7030A0"/>
          <w:sz w:val="40"/>
          <w:szCs w:val="40"/>
        </w:rPr>
        <w:t>、</w:t>
      </w:r>
      <w:r w:rsidRPr="00FF7BDE">
        <w:rPr>
          <w:rStyle w:val="a4"/>
          <w:rFonts w:ascii="微软雅黑" w:eastAsia="微软雅黑" w:hAnsi="微软雅黑" w:hint="eastAsia"/>
          <w:color w:val="7030A0"/>
          <w:sz w:val="40"/>
          <w:szCs w:val="40"/>
        </w:rPr>
        <w:t>最高人民检察院</w:t>
      </w:r>
    </w:p>
    <w:p w:rsidR="00C61027" w:rsidRPr="00FF7BDE" w:rsidRDefault="00C61027" w:rsidP="00FF7BDE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4"/>
          <w:rFonts w:ascii="微软雅黑" w:eastAsia="微软雅黑" w:hAnsi="微软雅黑"/>
          <w:color w:val="7030A0"/>
          <w:sz w:val="40"/>
          <w:szCs w:val="40"/>
        </w:rPr>
      </w:pPr>
      <w:r w:rsidRPr="00FF7BDE">
        <w:rPr>
          <w:rStyle w:val="a4"/>
          <w:rFonts w:ascii="微软雅黑" w:eastAsia="微软雅黑" w:hAnsi="微软雅黑" w:hint="eastAsia"/>
          <w:color w:val="7030A0"/>
          <w:sz w:val="40"/>
          <w:szCs w:val="40"/>
        </w:rPr>
        <w:t>关于执行《中华人民共和国刑法》确定罪名的补充规定（八）</w:t>
      </w:r>
    </w:p>
    <w:p w:rsidR="00C61027" w:rsidRPr="00FF7BDE" w:rsidRDefault="00C61027" w:rsidP="00FF7BDE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rFonts w:ascii="微软雅黑" w:eastAsia="微软雅黑" w:hAnsi="微软雅黑"/>
          <w:b w:val="0"/>
          <w:bCs w:val="0"/>
          <w:color w:val="2F2F2F"/>
          <w:sz w:val="22"/>
          <w:szCs w:val="22"/>
        </w:rPr>
      </w:pPr>
    </w:p>
    <w:p w:rsidR="00FF7BDE" w:rsidRPr="00FF7BDE" w:rsidRDefault="00FF7BDE" w:rsidP="00FF7BDE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rFonts w:ascii="微软雅黑" w:eastAsia="微软雅黑" w:hAnsi="微软雅黑"/>
          <w:b w:val="0"/>
          <w:bCs w:val="0"/>
          <w:color w:val="2F2F2F"/>
          <w:sz w:val="22"/>
          <w:szCs w:val="22"/>
        </w:rPr>
      </w:pPr>
      <w:r w:rsidRPr="00FF7BDE">
        <w:rPr>
          <w:rStyle w:val="a4"/>
          <w:rFonts w:ascii="微软雅黑" w:eastAsia="微软雅黑" w:hAnsi="微软雅黑" w:hint="eastAsia"/>
          <w:b w:val="0"/>
          <w:bCs w:val="0"/>
          <w:color w:val="2F2F2F"/>
          <w:sz w:val="22"/>
          <w:szCs w:val="22"/>
        </w:rPr>
        <w:t>2</w:t>
      </w:r>
      <w:r w:rsidRPr="00FF7BDE">
        <w:rPr>
          <w:rStyle w:val="a4"/>
          <w:rFonts w:ascii="微软雅黑" w:eastAsia="微软雅黑" w:hAnsi="微软雅黑"/>
          <w:b w:val="0"/>
          <w:bCs w:val="0"/>
          <w:color w:val="2F2F2F"/>
          <w:sz w:val="22"/>
          <w:szCs w:val="22"/>
        </w:rPr>
        <w:t>024-03-01</w:t>
      </w:r>
    </w:p>
    <w:p w:rsidR="00FF7BDE" w:rsidRPr="00FF7BDE" w:rsidRDefault="00FF7BDE" w:rsidP="00FF7BDE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rFonts w:ascii="微软雅黑" w:eastAsia="微软雅黑" w:hAnsi="微软雅黑" w:hint="eastAsia"/>
          <w:color w:val="2F2F2F"/>
          <w:sz w:val="22"/>
          <w:szCs w:val="22"/>
        </w:rPr>
      </w:pPr>
    </w:p>
    <w:p w:rsidR="00C61027" w:rsidRDefault="00C61027" w:rsidP="00FF7BDE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/>
          <w:sz w:val="22"/>
          <w:szCs w:val="22"/>
        </w:rPr>
      </w:pPr>
      <w:r w:rsidRPr="00FF7BDE">
        <w:rPr>
          <w:rFonts w:ascii="微软雅黑" w:eastAsia="微软雅黑" w:hAnsi="微软雅黑" w:hint="eastAsia"/>
          <w:sz w:val="22"/>
          <w:szCs w:val="22"/>
        </w:rPr>
        <w:t>法释〔2024〕3号</w:t>
      </w:r>
    </w:p>
    <w:p w:rsidR="00FF7BDE" w:rsidRPr="00FF7BDE" w:rsidRDefault="00FF7BDE" w:rsidP="00FF7BDE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微软雅黑" w:eastAsia="微软雅黑" w:hAnsi="微软雅黑" w:hint="eastAsia"/>
          <w:sz w:val="22"/>
          <w:szCs w:val="22"/>
        </w:rPr>
      </w:pPr>
    </w:p>
    <w:p w:rsidR="00C61027" w:rsidRPr="00FF7BDE" w:rsidRDefault="00C61027" w:rsidP="00FF7BDE">
      <w:pPr>
        <w:pStyle w:val="a3"/>
        <w:shd w:val="clear" w:color="auto" w:fill="FFFFFF"/>
        <w:spacing w:before="0" w:beforeAutospacing="0" w:after="0" w:afterAutospacing="0" w:line="240" w:lineRule="exact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FF7BDE">
        <w:rPr>
          <w:rFonts w:ascii="微软雅黑" w:eastAsia="微软雅黑" w:hAnsi="微软雅黑" w:hint="eastAsia"/>
          <w:sz w:val="22"/>
          <w:szCs w:val="22"/>
        </w:rPr>
        <w:t>（2024年1月17日最高人民法院审判委员会第1912次会议、2024年1月3日最高人民检察院第十四届检察委员会第二十次会议通过</w:t>
      </w:r>
      <w:r w:rsidR="002C4DF1" w:rsidRPr="00FF7BDE">
        <w:rPr>
          <w:rFonts w:ascii="微软雅黑" w:eastAsia="微软雅黑" w:hAnsi="微软雅黑" w:hint="eastAsia"/>
          <w:sz w:val="22"/>
          <w:szCs w:val="22"/>
        </w:rPr>
        <w:t>，现予公布，自2024年3月1日起施行。</w:t>
      </w:r>
      <w:r w:rsidRPr="00FF7BDE">
        <w:rPr>
          <w:rFonts w:ascii="微软雅黑" w:eastAsia="微软雅黑" w:hAnsi="微软雅黑" w:hint="eastAsia"/>
          <w:sz w:val="22"/>
          <w:szCs w:val="22"/>
        </w:rPr>
        <w:t>）</w:t>
      </w:r>
    </w:p>
    <w:p w:rsidR="00FF7BDE" w:rsidRPr="00FF7BDE" w:rsidRDefault="00FF7BDE" w:rsidP="00FF7BDE">
      <w:pPr>
        <w:pStyle w:val="a3"/>
        <w:shd w:val="clear" w:color="auto" w:fill="FFFFFF"/>
        <w:spacing w:before="0" w:beforeAutospacing="0" w:after="0" w:afterAutospacing="0" w:line="240" w:lineRule="exact"/>
        <w:ind w:firstLineChars="200" w:firstLine="440"/>
        <w:rPr>
          <w:rFonts w:ascii="微软雅黑" w:eastAsia="微软雅黑" w:hAnsi="微软雅黑" w:hint="eastAsia"/>
          <w:sz w:val="22"/>
          <w:szCs w:val="22"/>
        </w:rPr>
      </w:pPr>
    </w:p>
    <w:p w:rsidR="002C4DF1" w:rsidRPr="00FF7BDE" w:rsidRDefault="002C4DF1" w:rsidP="00FF7BDE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rFonts w:ascii="微软雅黑" w:eastAsia="微软雅黑" w:hAnsi="微软雅黑"/>
          <w:sz w:val="22"/>
          <w:szCs w:val="22"/>
        </w:rPr>
      </w:pPr>
      <w:r w:rsidRPr="00FF7BDE">
        <w:rPr>
          <w:rFonts w:ascii="微软雅黑" w:eastAsia="微软雅黑" w:hAnsi="微软雅黑" w:hint="eastAsia"/>
          <w:sz w:val="22"/>
          <w:szCs w:val="22"/>
        </w:rPr>
        <w:t>最高人民法院  最高人民检察院</w:t>
      </w:r>
    </w:p>
    <w:p w:rsidR="002C4DF1" w:rsidRPr="00FF7BDE" w:rsidRDefault="002C4DF1" w:rsidP="00FF7BDE">
      <w:pPr>
        <w:pStyle w:val="a3"/>
        <w:shd w:val="clear" w:color="auto" w:fill="FFFFFF"/>
        <w:spacing w:before="0" w:beforeAutospacing="0" w:after="150" w:afterAutospacing="0" w:line="240" w:lineRule="exact"/>
        <w:jc w:val="right"/>
        <w:rPr>
          <w:rFonts w:ascii="微软雅黑" w:eastAsia="微软雅黑" w:hAnsi="微软雅黑"/>
        </w:rPr>
      </w:pPr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根据《中华人民共和国刑法修正案（十二）》（以下简称《刑法修正案（十二）》），现对《最高人民法院关于执行〈中华人民共和国刑法〉确定罪名的规定》《最高人民检察院关于适用刑法分则规定的犯罪的罪名的意见》作如下修改：</w:t>
      </w:r>
      <w:bookmarkStart w:id="0" w:name="_GoBack"/>
      <w:bookmarkEnd w:id="0"/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将《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中华人民共和国刑法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》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第一百六十九条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（《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刑法修正案（十二）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》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第三条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）的罪名由“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徇私舞弊低价折股、出售国有资产罪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”修改为“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徇私舞弊低价折股、出售公司、企业资产罪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”。</w:t>
      </w:r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本规定自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2024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年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月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日起施行。</w:t>
      </w:r>
    </w:p>
    <w:p w:rsidR="00985BDB" w:rsidRPr="00C61027" w:rsidRDefault="00985BDB"/>
    <w:sectPr w:rsidR="00985BDB" w:rsidRPr="00C61027" w:rsidSect="00C610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0C" w:rsidRDefault="001C570C" w:rsidP="001B4F8D">
      <w:r>
        <w:separator/>
      </w:r>
    </w:p>
  </w:endnote>
  <w:endnote w:type="continuationSeparator" w:id="0">
    <w:p w:rsidR="001C570C" w:rsidRDefault="001C570C" w:rsidP="001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0C" w:rsidRDefault="001C570C" w:rsidP="001B4F8D">
      <w:r>
        <w:separator/>
      </w:r>
    </w:p>
  </w:footnote>
  <w:footnote w:type="continuationSeparator" w:id="0">
    <w:p w:rsidR="001C570C" w:rsidRDefault="001C570C" w:rsidP="001B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027"/>
    <w:rsid w:val="001B4F8D"/>
    <w:rsid w:val="001C570C"/>
    <w:rsid w:val="002C4DF1"/>
    <w:rsid w:val="003E53D8"/>
    <w:rsid w:val="0078055A"/>
    <w:rsid w:val="00985BDB"/>
    <w:rsid w:val="009C2415"/>
    <w:rsid w:val="00BF3635"/>
    <w:rsid w:val="00C61027"/>
    <w:rsid w:val="00DD2D8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69ED0"/>
  <w15:docId w15:val="{C5D2A23C-AD0B-443E-ADD3-CD39402A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10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B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B4F8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B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B4F8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C4D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C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>Newdaxie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5</cp:revision>
  <dcterms:created xsi:type="dcterms:W3CDTF">2024-04-08T02:38:00Z</dcterms:created>
  <dcterms:modified xsi:type="dcterms:W3CDTF">2025-08-22T07:51:00Z</dcterms:modified>
</cp:coreProperties>
</file>